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6C53" w14:textId="5A3EDE75" w:rsidR="00095C9B" w:rsidRDefault="00095C9B" w:rsidP="00CE0AF7">
      <w:pPr>
        <w:jc w:val="center"/>
        <w:rPr>
          <w:sz w:val="16"/>
          <w:szCs w:val="16"/>
        </w:rPr>
      </w:pPr>
      <w:bookmarkStart w:id="0" w:name="_GoBack"/>
      <w:bookmarkEnd w:id="0"/>
      <w:r>
        <w:rPr>
          <w:noProof/>
        </w:rPr>
        <mc:AlternateContent>
          <mc:Choice Requires="wps">
            <w:drawing>
              <wp:anchor distT="0" distB="0" distL="114300" distR="114300" simplePos="0" relativeHeight="251659264" behindDoc="0" locked="0" layoutInCell="1" allowOverlap="1" wp14:anchorId="0A8216A6" wp14:editId="3114F529">
                <wp:simplePos x="0" y="0"/>
                <wp:positionH relativeFrom="column">
                  <wp:posOffset>1619250</wp:posOffset>
                </wp:positionH>
                <wp:positionV relativeFrom="paragraph">
                  <wp:posOffset>-577850</wp:posOffset>
                </wp:positionV>
                <wp:extent cx="305435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54350" cy="628650"/>
                        </a:xfrm>
                        <a:prstGeom prst="rect">
                          <a:avLst/>
                        </a:prstGeom>
                        <a:noFill/>
                        <a:ln>
                          <a:noFill/>
                        </a:ln>
                      </wps:spPr>
                      <wps:txbx>
                        <w:txbxContent>
                          <w:p w14:paraId="5967FCE5" w14:textId="7248D503" w:rsidR="00095C9B" w:rsidRPr="00095C9B" w:rsidRDefault="00095C9B" w:rsidP="00095C9B">
                            <w:pPr>
                              <w:jc w:val="center"/>
                              <w:rPr>
                                <w:b/>
                                <w:color w:val="00B0F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F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‘Light’ -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216A6" id="_x0000_t202" coordsize="21600,21600" o:spt="202" path="m,l,21600r21600,l21600,xe">
                <v:stroke joinstyle="miter"/>
                <v:path gradientshapeok="t" o:connecttype="rect"/>
              </v:shapetype>
              <v:shape id="Text Box 1" o:spid="_x0000_s1026" type="#_x0000_t202" style="position:absolute;left:0;text-align:left;margin-left:127.5pt;margin-top:-45.5pt;width:240.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" filled="f" stroked="f">
                <v:textbox>
                  <w:txbxContent>
                    <w:p w14:paraId="5967FCE5" w14:textId="7248D503" w:rsidR="00095C9B" w:rsidRPr="00095C9B" w:rsidRDefault="00095C9B" w:rsidP="00095C9B">
                      <w:pPr>
                        <w:jc w:val="center"/>
                        <w:rPr>
                          <w:b/>
                          <w:color w:val="00B0F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F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‘Light’ - Maths</w:t>
                      </w:r>
                    </w:p>
                  </w:txbxContent>
                </v:textbox>
              </v:shape>
            </w:pict>
          </mc:Fallback>
        </mc:AlternateContent>
      </w:r>
      <w:r>
        <w:rPr>
          <w:sz w:val="16"/>
          <w:szCs w:val="16"/>
        </w:rPr>
        <w:t>Set W/C 2</w:t>
      </w:r>
      <w:r w:rsidR="00B3107F">
        <w:rPr>
          <w:sz w:val="16"/>
          <w:szCs w:val="16"/>
        </w:rPr>
        <w:t>7</w:t>
      </w:r>
      <w:r w:rsidRPr="00095C9B">
        <w:rPr>
          <w:sz w:val="16"/>
          <w:szCs w:val="16"/>
          <w:vertAlign w:val="superscript"/>
        </w:rPr>
        <w:t>th</w:t>
      </w:r>
      <w:r>
        <w:rPr>
          <w:sz w:val="16"/>
          <w:szCs w:val="16"/>
        </w:rPr>
        <w:t xml:space="preserve"> April 2020</w:t>
      </w:r>
    </w:p>
    <w:p w14:paraId="38E9153B" w14:textId="77777777" w:rsidR="00CE0AF7" w:rsidRDefault="00CE0AF7" w:rsidP="00CE0AF7">
      <w:pPr>
        <w:jc w:val="center"/>
        <w:rPr>
          <w:sz w:val="16"/>
          <w:szCs w:val="16"/>
        </w:rPr>
      </w:pPr>
    </w:p>
    <w:p w14:paraId="05AA008E" w14:textId="6DEEDDBF" w:rsidR="00B3107F" w:rsidRDefault="000D671E" w:rsidP="00630924">
      <w:pPr>
        <w:rPr>
          <w:sz w:val="20"/>
          <w:szCs w:val="20"/>
        </w:rPr>
      </w:pPr>
      <w:r>
        <w:rPr>
          <w:sz w:val="20"/>
          <w:szCs w:val="20"/>
        </w:rPr>
        <w:t>This is a practice and revision of ratio.  We worked on this a</w:t>
      </w:r>
      <w:r w:rsidR="00C307DD">
        <w:rPr>
          <w:sz w:val="20"/>
          <w:szCs w:val="20"/>
        </w:rPr>
        <w:t>rea a</w:t>
      </w:r>
      <w:r>
        <w:rPr>
          <w:sz w:val="20"/>
          <w:szCs w:val="20"/>
        </w:rPr>
        <w:t xml:space="preserve"> little</w:t>
      </w:r>
      <w:r w:rsidR="00C307DD">
        <w:rPr>
          <w:sz w:val="20"/>
          <w:szCs w:val="20"/>
        </w:rPr>
        <w:t xml:space="preserve"> bit</w:t>
      </w:r>
      <w:r>
        <w:rPr>
          <w:sz w:val="20"/>
          <w:szCs w:val="20"/>
        </w:rPr>
        <w:t xml:space="preserve"> earlier this year.</w:t>
      </w:r>
    </w:p>
    <w:p w14:paraId="5139C953" w14:textId="30ED5D9B" w:rsidR="000D671E" w:rsidRDefault="000D671E" w:rsidP="00630924">
      <w:pPr>
        <w:rPr>
          <w:sz w:val="20"/>
          <w:szCs w:val="20"/>
        </w:rPr>
      </w:pPr>
    </w:p>
    <w:p w14:paraId="245B948D" w14:textId="22B1DB07" w:rsidR="000D671E" w:rsidRDefault="000D671E" w:rsidP="00630924">
      <w:pPr>
        <w:rPr>
          <w:sz w:val="20"/>
          <w:szCs w:val="20"/>
        </w:rPr>
      </w:pPr>
      <w:r>
        <w:rPr>
          <w:sz w:val="20"/>
          <w:szCs w:val="20"/>
        </w:rPr>
        <w:t xml:space="preserve">We can take the idea of the ratio between an object and its shadow length to be able to estimate how tall something </w:t>
      </w:r>
      <w:r w:rsidR="00F92D26">
        <w:rPr>
          <w:sz w:val="20"/>
          <w:szCs w:val="20"/>
        </w:rPr>
        <w:t>else is.</w:t>
      </w:r>
    </w:p>
    <w:p w14:paraId="10DE13A6" w14:textId="6D7ADDFC" w:rsidR="000D671E" w:rsidRDefault="000D671E" w:rsidP="00630924">
      <w:pPr>
        <w:rPr>
          <w:sz w:val="20"/>
          <w:szCs w:val="20"/>
        </w:rPr>
      </w:pPr>
      <w:r>
        <w:rPr>
          <w:sz w:val="20"/>
          <w:szCs w:val="20"/>
        </w:rPr>
        <w:t>Imagine this scenario:</w:t>
      </w:r>
    </w:p>
    <w:p w14:paraId="1DE6A121" w14:textId="0CDC8AB3" w:rsidR="000D671E" w:rsidRDefault="000D671E" w:rsidP="00630924">
      <w:pPr>
        <w:rPr>
          <w:sz w:val="20"/>
          <w:szCs w:val="20"/>
        </w:rPr>
      </w:pPr>
    </w:p>
    <w:p w14:paraId="6C67475E" w14:textId="797FDF42" w:rsidR="000D671E" w:rsidRDefault="000D671E" w:rsidP="00630924">
      <w:pPr>
        <w:rPr>
          <w:sz w:val="20"/>
          <w:szCs w:val="20"/>
        </w:rPr>
      </w:pPr>
      <w:r>
        <w:rPr>
          <w:sz w:val="20"/>
          <w:szCs w:val="20"/>
        </w:rPr>
        <w:t>In my horses’ field, I have a water trough that is 1m tall.  Its shadow at 2pm is 0.5m tall.  We can see that this is HALF/50% of the length of the actual object.</w:t>
      </w:r>
    </w:p>
    <w:p w14:paraId="57816899" w14:textId="04E02444" w:rsidR="00C307DD" w:rsidRDefault="00C307DD" w:rsidP="00630924">
      <w:pPr>
        <w:rPr>
          <w:sz w:val="20"/>
          <w:szCs w:val="20"/>
        </w:rPr>
      </w:pPr>
      <w:r>
        <w:rPr>
          <w:sz w:val="20"/>
          <w:szCs w:val="20"/>
        </w:rPr>
        <w:t>We can use this fact to work out the height of other objects that we may otherwise struggle to measure the height of – for example, tall objects like trees.</w:t>
      </w:r>
      <w:r w:rsidR="00F92D26">
        <w:rPr>
          <w:sz w:val="20"/>
          <w:szCs w:val="20"/>
        </w:rPr>
        <w:t xml:space="preserve">  This is because the ratio between the object and its shadow that we measured (the water trough and its shadow) is THE SAME for all objects.  If the ratio between the object and its shadow is 50%/half, then this will be the same ratio for ALL objects and their shadows.</w:t>
      </w:r>
    </w:p>
    <w:p w14:paraId="2856CF09" w14:textId="4166753B" w:rsidR="001021B7" w:rsidRDefault="00C307DD" w:rsidP="00630924">
      <w:pPr>
        <w:rPr>
          <w:sz w:val="20"/>
          <w:szCs w:val="20"/>
        </w:rPr>
      </w:pPr>
      <w:r>
        <w:rPr>
          <w:sz w:val="20"/>
          <w:szCs w:val="20"/>
        </w:rPr>
        <w:t>If a tree casts a shadow on the ground of 6m long (still at 2pm), we can use the ratio between the water trough and its shadow to work out that the height of the tree will be approximately 12m.</w:t>
      </w:r>
    </w:p>
    <w:p w14:paraId="4EC19837" w14:textId="784E4B43" w:rsidR="00C307DD" w:rsidRDefault="00C307DD" w:rsidP="00630924">
      <w:pPr>
        <w:rPr>
          <w:sz w:val="20"/>
          <w:szCs w:val="20"/>
        </w:rPr>
      </w:pPr>
    </w:p>
    <w:p w14:paraId="1D5E4A65" w14:textId="2344EB2E" w:rsidR="00C307DD" w:rsidRDefault="00CE0AF7" w:rsidP="00630924">
      <w:pPr>
        <w:rPr>
          <w:sz w:val="20"/>
          <w:szCs w:val="20"/>
        </w:rPr>
      </w:pPr>
      <w:r>
        <w:rPr>
          <w:noProof/>
          <w:sz w:val="20"/>
          <w:szCs w:val="20"/>
        </w:rPr>
        <w:drawing>
          <wp:anchor distT="0" distB="0" distL="114300" distR="114300" simplePos="0" relativeHeight="251663360" behindDoc="0" locked="0" layoutInCell="1" allowOverlap="1" wp14:anchorId="05604E26" wp14:editId="75CC76C3">
            <wp:simplePos x="0" y="0"/>
            <wp:positionH relativeFrom="column">
              <wp:posOffset>3064510</wp:posOffset>
            </wp:positionH>
            <wp:positionV relativeFrom="paragraph">
              <wp:posOffset>2599055</wp:posOffset>
            </wp:positionV>
            <wp:extent cx="2997200" cy="2247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7200" cy="22479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14:anchorId="01905AF2" wp14:editId="7C499E8E">
            <wp:simplePos x="0" y="0"/>
            <wp:positionH relativeFrom="column">
              <wp:posOffset>3058160</wp:posOffset>
            </wp:positionH>
            <wp:positionV relativeFrom="page">
              <wp:posOffset>4768850</wp:posOffset>
            </wp:positionV>
            <wp:extent cx="3002915" cy="22523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2915" cy="225234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288" behindDoc="0" locked="0" layoutInCell="1" allowOverlap="1" wp14:anchorId="512B90D2" wp14:editId="71C18C56">
            <wp:simplePos x="0" y="0"/>
            <wp:positionH relativeFrom="column">
              <wp:posOffset>-167005</wp:posOffset>
            </wp:positionH>
            <wp:positionV relativeFrom="page">
              <wp:posOffset>4768850</wp:posOffset>
            </wp:positionV>
            <wp:extent cx="3003550" cy="225234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3550" cy="2252345"/>
                    </a:xfrm>
                    <a:prstGeom prst="rect">
                      <a:avLst/>
                    </a:prstGeom>
                  </pic:spPr>
                </pic:pic>
              </a:graphicData>
            </a:graphic>
            <wp14:sizeRelH relativeFrom="page">
              <wp14:pctWidth>0</wp14:pctWidth>
            </wp14:sizeRelH>
            <wp14:sizeRelV relativeFrom="page">
              <wp14:pctHeight>0</wp14:pctHeight>
            </wp14:sizeRelV>
          </wp:anchor>
        </w:drawing>
      </w:r>
      <w:r w:rsidR="00C307DD">
        <w:rPr>
          <w:sz w:val="20"/>
          <w:szCs w:val="20"/>
        </w:rPr>
        <w:t>We can represent this like so</w:t>
      </w:r>
      <w:r w:rsidR="00F92D26">
        <w:rPr>
          <w:sz w:val="20"/>
          <w:szCs w:val="20"/>
        </w:rPr>
        <w:t xml:space="preserve"> in these photos:</w:t>
      </w:r>
    </w:p>
    <w:p w14:paraId="182A1D47" w14:textId="1DC95960" w:rsidR="004C4037" w:rsidRDefault="004C4037" w:rsidP="00630924">
      <w:pPr>
        <w:rPr>
          <w:sz w:val="20"/>
          <w:szCs w:val="20"/>
        </w:rPr>
      </w:pPr>
      <w:r>
        <w:rPr>
          <w:noProof/>
          <w:sz w:val="20"/>
          <w:szCs w:val="20"/>
        </w:rPr>
        <w:drawing>
          <wp:anchor distT="0" distB="0" distL="114300" distR="114300" simplePos="0" relativeHeight="251662336" behindDoc="0" locked="0" layoutInCell="1" allowOverlap="1" wp14:anchorId="24D7993D" wp14:editId="43D1FB83">
            <wp:simplePos x="0" y="0"/>
            <wp:positionH relativeFrom="column">
              <wp:posOffset>-167005</wp:posOffset>
            </wp:positionH>
            <wp:positionV relativeFrom="paragraph">
              <wp:posOffset>2329180</wp:posOffset>
            </wp:positionV>
            <wp:extent cx="3003550" cy="22523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3550" cy="2252345"/>
                    </a:xfrm>
                    <a:prstGeom prst="rect">
                      <a:avLst/>
                    </a:prstGeom>
                  </pic:spPr>
                </pic:pic>
              </a:graphicData>
            </a:graphic>
            <wp14:sizeRelH relativeFrom="page">
              <wp14:pctWidth>0</wp14:pctWidth>
            </wp14:sizeRelH>
            <wp14:sizeRelV relativeFrom="page">
              <wp14:pctHeight>0</wp14:pctHeight>
            </wp14:sizeRelV>
          </wp:anchor>
        </w:drawing>
      </w:r>
    </w:p>
    <w:p w14:paraId="7CB4ABB3" w14:textId="50767A30" w:rsidR="00F92D26" w:rsidRDefault="001021B7" w:rsidP="00630924">
      <w:pPr>
        <w:rPr>
          <w:sz w:val="20"/>
          <w:szCs w:val="20"/>
        </w:rPr>
      </w:pPr>
      <w:r>
        <w:rPr>
          <w:sz w:val="20"/>
          <w:szCs w:val="20"/>
        </w:rPr>
        <w:t>The ratios between an object and its shadow will differ depending on what time of day you measure it, because, as we learnt last week, the length of the shadow depends upon whereabouts in the sky the sun is (what time of day it is).</w:t>
      </w:r>
    </w:p>
    <w:p w14:paraId="6C3A53C2" w14:textId="77777777" w:rsidR="00CE0AF7" w:rsidRDefault="00CE0AF7" w:rsidP="00630924">
      <w:pPr>
        <w:rPr>
          <w:sz w:val="20"/>
          <w:szCs w:val="20"/>
        </w:rPr>
      </w:pPr>
    </w:p>
    <w:p w14:paraId="4390EC40" w14:textId="69BE7832" w:rsidR="00F92D26" w:rsidRDefault="00B65631" w:rsidP="00630924">
      <w:pPr>
        <w:rPr>
          <w:sz w:val="20"/>
          <w:szCs w:val="20"/>
        </w:rPr>
      </w:pPr>
      <w:r w:rsidRPr="00B65631">
        <w:rPr>
          <w:b/>
          <w:bCs/>
          <w:sz w:val="20"/>
          <w:szCs w:val="20"/>
        </w:rPr>
        <w:lastRenderedPageBreak/>
        <w:t>Q1</w:t>
      </w:r>
      <w:proofErr w:type="gramStart"/>
      <w:r w:rsidRPr="00B65631">
        <w:rPr>
          <w:b/>
          <w:bCs/>
          <w:sz w:val="20"/>
          <w:szCs w:val="20"/>
        </w:rPr>
        <w:t>)</w:t>
      </w:r>
      <w:r>
        <w:rPr>
          <w:sz w:val="20"/>
          <w:szCs w:val="20"/>
        </w:rPr>
        <w:t xml:space="preserve">  </w:t>
      </w:r>
      <w:r w:rsidR="00F92D26">
        <w:rPr>
          <w:sz w:val="20"/>
          <w:szCs w:val="20"/>
        </w:rPr>
        <w:t>Can</w:t>
      </w:r>
      <w:proofErr w:type="gramEnd"/>
      <w:r w:rsidR="00F92D26">
        <w:rPr>
          <w:sz w:val="20"/>
          <w:szCs w:val="20"/>
        </w:rPr>
        <w:t xml:space="preserve"> you </w:t>
      </w:r>
      <w:r w:rsidR="001021B7">
        <w:rPr>
          <w:sz w:val="20"/>
          <w:szCs w:val="20"/>
        </w:rPr>
        <w:t xml:space="preserve">complete the table below to fill in the </w:t>
      </w:r>
      <w:r w:rsidR="008A271F">
        <w:rPr>
          <w:sz w:val="20"/>
          <w:szCs w:val="20"/>
        </w:rPr>
        <w:t xml:space="preserve">light blue </w:t>
      </w:r>
      <w:r w:rsidR="001021B7">
        <w:rPr>
          <w:sz w:val="20"/>
          <w:szCs w:val="20"/>
        </w:rPr>
        <w:t xml:space="preserve">blanks?  You will need to work out the ratio between </w:t>
      </w:r>
      <w:r>
        <w:rPr>
          <w:sz w:val="20"/>
          <w:szCs w:val="20"/>
        </w:rPr>
        <w:t xml:space="preserve">the garden table and its </w:t>
      </w:r>
      <w:r w:rsidR="001021B7">
        <w:rPr>
          <w:sz w:val="20"/>
          <w:szCs w:val="20"/>
        </w:rPr>
        <w:t>shadow first</w:t>
      </w:r>
      <w:r>
        <w:rPr>
          <w:sz w:val="20"/>
          <w:szCs w:val="20"/>
        </w:rPr>
        <w:t xml:space="preserve"> (by doing 1.2 </w:t>
      </w:r>
      <w:r>
        <w:rPr>
          <w:rFonts w:cstheme="minorHAnsi"/>
          <w:sz w:val="20"/>
          <w:szCs w:val="20"/>
        </w:rPr>
        <w:t>÷</w:t>
      </w:r>
      <w:r>
        <w:rPr>
          <w:sz w:val="20"/>
          <w:szCs w:val="20"/>
        </w:rPr>
        <w:t xml:space="preserve"> 0.4)</w:t>
      </w:r>
      <w:r w:rsidR="001021B7">
        <w:rPr>
          <w:sz w:val="20"/>
          <w:szCs w:val="20"/>
        </w:rPr>
        <w:t>, before you will be able to apply that ratio to the other objects and shadows.  You can write the multiplier like I did in my photos (where I wrote x12 on the photos in the example).</w:t>
      </w:r>
    </w:p>
    <w:p w14:paraId="58F505E0" w14:textId="4AEF57F0" w:rsidR="008A271F" w:rsidRDefault="008A271F" w:rsidP="00630924">
      <w:pPr>
        <w:rPr>
          <w:sz w:val="20"/>
          <w:szCs w:val="20"/>
        </w:rPr>
      </w:pPr>
    </w:p>
    <w:p w14:paraId="5B0D6BCD" w14:textId="1FF78E25" w:rsidR="008A271F" w:rsidRDefault="008A271F" w:rsidP="00630924">
      <w:pPr>
        <w:rPr>
          <w:sz w:val="20"/>
          <w:szCs w:val="20"/>
        </w:rPr>
      </w:pPr>
      <w:r>
        <w:rPr>
          <w:sz w:val="20"/>
          <w:szCs w:val="20"/>
        </w:rPr>
        <w:t>You can use a calculator if necessary.</w:t>
      </w:r>
    </w:p>
    <w:p w14:paraId="36F35398" w14:textId="02713D97" w:rsidR="001021B7" w:rsidRDefault="001021B7" w:rsidP="00630924">
      <w:pPr>
        <w:rPr>
          <w:sz w:val="20"/>
          <w:szCs w:val="20"/>
        </w:rPr>
      </w:pPr>
    </w:p>
    <w:tbl>
      <w:tblPr>
        <w:tblStyle w:val="TableGrid"/>
        <w:tblW w:w="0" w:type="auto"/>
        <w:tblLook w:val="04A0" w:firstRow="1" w:lastRow="0" w:firstColumn="1" w:lastColumn="0" w:noHBand="0" w:noVBand="1"/>
      </w:tblPr>
      <w:tblGrid>
        <w:gridCol w:w="2513"/>
        <w:gridCol w:w="2513"/>
        <w:gridCol w:w="2514"/>
        <w:gridCol w:w="2514"/>
      </w:tblGrid>
      <w:tr w:rsidR="001021B7" w14:paraId="5DFD9B8C" w14:textId="77777777" w:rsidTr="001021B7">
        <w:tc>
          <w:tcPr>
            <w:tcW w:w="2513" w:type="dxa"/>
          </w:tcPr>
          <w:p w14:paraId="3F2C6F6D" w14:textId="38FCA728" w:rsidR="001021B7" w:rsidRPr="001021B7" w:rsidRDefault="001021B7" w:rsidP="001021B7">
            <w:pPr>
              <w:jc w:val="center"/>
              <w:rPr>
                <w:b/>
                <w:bCs/>
                <w:sz w:val="20"/>
                <w:szCs w:val="20"/>
              </w:rPr>
            </w:pPr>
            <w:r w:rsidRPr="001021B7">
              <w:rPr>
                <w:b/>
                <w:bCs/>
                <w:sz w:val="20"/>
                <w:szCs w:val="20"/>
              </w:rPr>
              <w:t>Object</w:t>
            </w:r>
          </w:p>
        </w:tc>
        <w:tc>
          <w:tcPr>
            <w:tcW w:w="2513" w:type="dxa"/>
          </w:tcPr>
          <w:p w14:paraId="26BB7494" w14:textId="66325251" w:rsidR="001021B7" w:rsidRPr="001021B7" w:rsidRDefault="001021B7" w:rsidP="001021B7">
            <w:pPr>
              <w:jc w:val="center"/>
              <w:rPr>
                <w:b/>
                <w:bCs/>
                <w:sz w:val="20"/>
                <w:szCs w:val="20"/>
              </w:rPr>
            </w:pPr>
            <w:r w:rsidRPr="001021B7">
              <w:rPr>
                <w:b/>
                <w:bCs/>
                <w:sz w:val="20"/>
                <w:szCs w:val="20"/>
              </w:rPr>
              <w:t>Object</w:t>
            </w:r>
            <w:r>
              <w:rPr>
                <w:b/>
                <w:bCs/>
                <w:sz w:val="20"/>
                <w:szCs w:val="20"/>
              </w:rPr>
              <w:t xml:space="preserve"> height</w:t>
            </w:r>
          </w:p>
        </w:tc>
        <w:tc>
          <w:tcPr>
            <w:tcW w:w="2514" w:type="dxa"/>
          </w:tcPr>
          <w:p w14:paraId="007417C1" w14:textId="3F58BF24" w:rsidR="001021B7" w:rsidRPr="001021B7" w:rsidRDefault="001021B7" w:rsidP="001021B7">
            <w:pPr>
              <w:jc w:val="center"/>
              <w:rPr>
                <w:b/>
                <w:bCs/>
                <w:sz w:val="20"/>
                <w:szCs w:val="20"/>
              </w:rPr>
            </w:pPr>
            <w:r w:rsidRPr="001021B7">
              <w:rPr>
                <w:b/>
                <w:bCs/>
                <w:sz w:val="20"/>
                <w:szCs w:val="20"/>
              </w:rPr>
              <w:t>Shadow length</w:t>
            </w:r>
          </w:p>
        </w:tc>
        <w:tc>
          <w:tcPr>
            <w:tcW w:w="2514" w:type="dxa"/>
          </w:tcPr>
          <w:p w14:paraId="00BFED42" w14:textId="030EBE13" w:rsidR="001021B7" w:rsidRPr="001021B7" w:rsidRDefault="001021B7" w:rsidP="00630924">
            <w:pPr>
              <w:rPr>
                <w:b/>
                <w:bCs/>
                <w:sz w:val="20"/>
                <w:szCs w:val="20"/>
              </w:rPr>
            </w:pPr>
            <w:r w:rsidRPr="001021B7">
              <w:rPr>
                <w:b/>
                <w:bCs/>
                <w:sz w:val="20"/>
                <w:szCs w:val="20"/>
              </w:rPr>
              <w:t>Percentage</w:t>
            </w:r>
            <w:r>
              <w:rPr>
                <w:b/>
                <w:bCs/>
                <w:sz w:val="20"/>
                <w:szCs w:val="20"/>
              </w:rPr>
              <w:t>/fraction</w:t>
            </w:r>
            <w:r w:rsidRPr="001021B7">
              <w:rPr>
                <w:b/>
                <w:bCs/>
                <w:sz w:val="20"/>
                <w:szCs w:val="20"/>
              </w:rPr>
              <w:t xml:space="preserve"> ratio</w:t>
            </w:r>
          </w:p>
        </w:tc>
      </w:tr>
      <w:tr w:rsidR="001021B7" w14:paraId="70C5B27D" w14:textId="77777777" w:rsidTr="008A271F">
        <w:tc>
          <w:tcPr>
            <w:tcW w:w="2513" w:type="dxa"/>
          </w:tcPr>
          <w:p w14:paraId="45760D55" w14:textId="32938096" w:rsidR="001021B7" w:rsidRDefault="001021B7" w:rsidP="00630924">
            <w:pPr>
              <w:rPr>
                <w:sz w:val="20"/>
                <w:szCs w:val="20"/>
              </w:rPr>
            </w:pPr>
            <w:r>
              <w:rPr>
                <w:sz w:val="20"/>
                <w:szCs w:val="20"/>
              </w:rPr>
              <w:t>Garden table</w:t>
            </w:r>
          </w:p>
          <w:p w14:paraId="65453364" w14:textId="3256C2A5" w:rsidR="001021B7" w:rsidRDefault="001021B7" w:rsidP="00630924">
            <w:pPr>
              <w:rPr>
                <w:sz w:val="20"/>
                <w:szCs w:val="20"/>
              </w:rPr>
            </w:pPr>
          </w:p>
        </w:tc>
        <w:tc>
          <w:tcPr>
            <w:tcW w:w="2513" w:type="dxa"/>
          </w:tcPr>
          <w:p w14:paraId="2AD179A4" w14:textId="5D031F15" w:rsidR="001021B7" w:rsidRDefault="001021B7" w:rsidP="00630924">
            <w:pPr>
              <w:rPr>
                <w:sz w:val="20"/>
                <w:szCs w:val="20"/>
              </w:rPr>
            </w:pPr>
            <w:r>
              <w:rPr>
                <w:sz w:val="20"/>
                <w:szCs w:val="20"/>
              </w:rPr>
              <w:t>1.20m</w:t>
            </w:r>
          </w:p>
        </w:tc>
        <w:tc>
          <w:tcPr>
            <w:tcW w:w="2514" w:type="dxa"/>
          </w:tcPr>
          <w:p w14:paraId="76642814" w14:textId="77777777" w:rsidR="001021B7" w:rsidRDefault="001021B7" w:rsidP="00630924">
            <w:pPr>
              <w:rPr>
                <w:sz w:val="20"/>
                <w:szCs w:val="20"/>
              </w:rPr>
            </w:pPr>
            <w:r>
              <w:rPr>
                <w:sz w:val="20"/>
                <w:szCs w:val="20"/>
              </w:rPr>
              <w:t>0.40m</w:t>
            </w:r>
          </w:p>
          <w:p w14:paraId="0E4FD435" w14:textId="77777777" w:rsidR="001021B7" w:rsidRDefault="001021B7" w:rsidP="00630924">
            <w:pPr>
              <w:rPr>
                <w:sz w:val="20"/>
                <w:szCs w:val="20"/>
              </w:rPr>
            </w:pPr>
          </w:p>
          <w:p w14:paraId="41345B26" w14:textId="7B6289DD" w:rsidR="001021B7" w:rsidRDefault="001021B7" w:rsidP="00630924">
            <w:pPr>
              <w:rPr>
                <w:sz w:val="20"/>
                <w:szCs w:val="20"/>
              </w:rPr>
            </w:pPr>
          </w:p>
        </w:tc>
        <w:tc>
          <w:tcPr>
            <w:tcW w:w="2514" w:type="dxa"/>
            <w:shd w:val="clear" w:color="auto" w:fill="D9E2F3" w:themeFill="accent1" w:themeFillTint="33"/>
          </w:tcPr>
          <w:p w14:paraId="1099A117" w14:textId="77777777" w:rsidR="001021B7" w:rsidRDefault="001021B7" w:rsidP="00630924">
            <w:pPr>
              <w:rPr>
                <w:sz w:val="20"/>
                <w:szCs w:val="20"/>
              </w:rPr>
            </w:pPr>
          </w:p>
        </w:tc>
      </w:tr>
      <w:tr w:rsidR="001021B7" w14:paraId="36C0599B" w14:textId="77777777" w:rsidTr="008A271F">
        <w:tc>
          <w:tcPr>
            <w:tcW w:w="2513" w:type="dxa"/>
          </w:tcPr>
          <w:p w14:paraId="6B5D5C05" w14:textId="78DE0395" w:rsidR="001021B7" w:rsidRDefault="008A271F" w:rsidP="00630924">
            <w:pPr>
              <w:rPr>
                <w:sz w:val="20"/>
                <w:szCs w:val="20"/>
              </w:rPr>
            </w:pPr>
            <w:r>
              <w:rPr>
                <w:sz w:val="20"/>
                <w:szCs w:val="20"/>
              </w:rPr>
              <w:t>Street light</w:t>
            </w:r>
          </w:p>
        </w:tc>
        <w:tc>
          <w:tcPr>
            <w:tcW w:w="2513" w:type="dxa"/>
            <w:shd w:val="clear" w:color="auto" w:fill="D9E2F3" w:themeFill="accent1" w:themeFillTint="33"/>
          </w:tcPr>
          <w:p w14:paraId="77A01A55" w14:textId="480125D4" w:rsidR="001021B7" w:rsidRDefault="001021B7" w:rsidP="00630924">
            <w:pPr>
              <w:rPr>
                <w:sz w:val="20"/>
                <w:szCs w:val="20"/>
              </w:rPr>
            </w:pPr>
          </w:p>
        </w:tc>
        <w:tc>
          <w:tcPr>
            <w:tcW w:w="2514" w:type="dxa"/>
          </w:tcPr>
          <w:p w14:paraId="1BD7C864" w14:textId="171225B2" w:rsidR="001021B7" w:rsidRDefault="004C4037" w:rsidP="00630924">
            <w:pPr>
              <w:rPr>
                <w:sz w:val="20"/>
                <w:szCs w:val="20"/>
              </w:rPr>
            </w:pPr>
            <w:r>
              <w:rPr>
                <w:sz w:val="20"/>
                <w:szCs w:val="20"/>
              </w:rPr>
              <w:t>3</w:t>
            </w:r>
            <w:r w:rsidR="008A271F">
              <w:rPr>
                <w:sz w:val="20"/>
                <w:szCs w:val="20"/>
              </w:rPr>
              <w:t>m</w:t>
            </w:r>
          </w:p>
          <w:p w14:paraId="7708604F" w14:textId="77777777" w:rsidR="00B65631" w:rsidRDefault="00B65631" w:rsidP="00630924">
            <w:pPr>
              <w:rPr>
                <w:sz w:val="20"/>
                <w:szCs w:val="20"/>
              </w:rPr>
            </w:pPr>
          </w:p>
          <w:p w14:paraId="541F2C15" w14:textId="402F70D5" w:rsidR="00B65631" w:rsidRDefault="00B65631" w:rsidP="00630924">
            <w:pPr>
              <w:rPr>
                <w:sz w:val="20"/>
                <w:szCs w:val="20"/>
              </w:rPr>
            </w:pPr>
          </w:p>
        </w:tc>
        <w:tc>
          <w:tcPr>
            <w:tcW w:w="2514" w:type="dxa"/>
            <w:shd w:val="clear" w:color="auto" w:fill="D9E2F3" w:themeFill="accent1" w:themeFillTint="33"/>
          </w:tcPr>
          <w:p w14:paraId="4AEB0F8C" w14:textId="77777777" w:rsidR="001021B7" w:rsidRDefault="001021B7" w:rsidP="00630924">
            <w:pPr>
              <w:rPr>
                <w:sz w:val="20"/>
                <w:szCs w:val="20"/>
              </w:rPr>
            </w:pPr>
          </w:p>
        </w:tc>
      </w:tr>
      <w:tr w:rsidR="001021B7" w14:paraId="0828405D" w14:textId="77777777" w:rsidTr="008A271F">
        <w:tc>
          <w:tcPr>
            <w:tcW w:w="2513" w:type="dxa"/>
          </w:tcPr>
          <w:p w14:paraId="0C3A70CB" w14:textId="371DAFF3" w:rsidR="001021B7" w:rsidRDefault="008A271F" w:rsidP="00630924">
            <w:pPr>
              <w:rPr>
                <w:sz w:val="20"/>
                <w:szCs w:val="20"/>
              </w:rPr>
            </w:pPr>
            <w:r>
              <w:rPr>
                <w:sz w:val="20"/>
                <w:szCs w:val="20"/>
              </w:rPr>
              <w:t>Oak tree</w:t>
            </w:r>
          </w:p>
        </w:tc>
        <w:tc>
          <w:tcPr>
            <w:tcW w:w="2513" w:type="dxa"/>
          </w:tcPr>
          <w:p w14:paraId="680D866C" w14:textId="4296B334" w:rsidR="001021B7" w:rsidRDefault="008A271F" w:rsidP="00630924">
            <w:pPr>
              <w:rPr>
                <w:sz w:val="20"/>
                <w:szCs w:val="20"/>
              </w:rPr>
            </w:pPr>
            <w:r>
              <w:rPr>
                <w:sz w:val="20"/>
                <w:szCs w:val="20"/>
              </w:rPr>
              <w:t>25.2m</w:t>
            </w:r>
          </w:p>
          <w:p w14:paraId="6D613B5B" w14:textId="77777777" w:rsidR="00B65631" w:rsidRDefault="00B65631" w:rsidP="00630924">
            <w:pPr>
              <w:rPr>
                <w:sz w:val="20"/>
                <w:szCs w:val="20"/>
              </w:rPr>
            </w:pPr>
          </w:p>
          <w:p w14:paraId="3905DB49" w14:textId="69EABCFE" w:rsidR="00B65631" w:rsidRDefault="00B65631" w:rsidP="00630924">
            <w:pPr>
              <w:rPr>
                <w:sz w:val="20"/>
                <w:szCs w:val="20"/>
              </w:rPr>
            </w:pPr>
          </w:p>
        </w:tc>
        <w:tc>
          <w:tcPr>
            <w:tcW w:w="2514" w:type="dxa"/>
            <w:shd w:val="clear" w:color="auto" w:fill="D9E2F3" w:themeFill="accent1" w:themeFillTint="33"/>
          </w:tcPr>
          <w:p w14:paraId="30BA5A8F" w14:textId="77777777" w:rsidR="001021B7" w:rsidRDefault="001021B7" w:rsidP="00630924">
            <w:pPr>
              <w:rPr>
                <w:sz w:val="20"/>
                <w:szCs w:val="20"/>
              </w:rPr>
            </w:pPr>
          </w:p>
        </w:tc>
        <w:tc>
          <w:tcPr>
            <w:tcW w:w="2514" w:type="dxa"/>
            <w:shd w:val="clear" w:color="auto" w:fill="D9E2F3" w:themeFill="accent1" w:themeFillTint="33"/>
          </w:tcPr>
          <w:p w14:paraId="7830EE05" w14:textId="77777777" w:rsidR="001021B7" w:rsidRDefault="001021B7" w:rsidP="00630924">
            <w:pPr>
              <w:rPr>
                <w:sz w:val="20"/>
                <w:szCs w:val="20"/>
              </w:rPr>
            </w:pPr>
          </w:p>
        </w:tc>
      </w:tr>
      <w:tr w:rsidR="001021B7" w14:paraId="7C688C17" w14:textId="77777777" w:rsidTr="00B65631">
        <w:tc>
          <w:tcPr>
            <w:tcW w:w="2513" w:type="dxa"/>
          </w:tcPr>
          <w:p w14:paraId="0B39DDB8" w14:textId="6C686B72" w:rsidR="001021B7" w:rsidRDefault="008A271F" w:rsidP="00630924">
            <w:pPr>
              <w:rPr>
                <w:sz w:val="20"/>
                <w:szCs w:val="20"/>
              </w:rPr>
            </w:pPr>
            <w:r>
              <w:rPr>
                <w:sz w:val="20"/>
                <w:szCs w:val="20"/>
              </w:rPr>
              <w:t>Electricity pylon</w:t>
            </w:r>
          </w:p>
        </w:tc>
        <w:tc>
          <w:tcPr>
            <w:tcW w:w="2513" w:type="dxa"/>
            <w:shd w:val="clear" w:color="auto" w:fill="D9E2F3" w:themeFill="accent1" w:themeFillTint="33"/>
          </w:tcPr>
          <w:p w14:paraId="45FB9C95" w14:textId="0195A01F" w:rsidR="001021B7" w:rsidRDefault="001021B7" w:rsidP="00630924">
            <w:pPr>
              <w:rPr>
                <w:sz w:val="20"/>
                <w:szCs w:val="20"/>
              </w:rPr>
            </w:pPr>
          </w:p>
        </w:tc>
        <w:tc>
          <w:tcPr>
            <w:tcW w:w="2514" w:type="dxa"/>
          </w:tcPr>
          <w:p w14:paraId="13FF66FE" w14:textId="0B8A9020" w:rsidR="001021B7" w:rsidRDefault="00B65631" w:rsidP="00630924">
            <w:pPr>
              <w:rPr>
                <w:sz w:val="20"/>
                <w:szCs w:val="20"/>
              </w:rPr>
            </w:pPr>
            <w:r>
              <w:rPr>
                <w:sz w:val="20"/>
                <w:szCs w:val="20"/>
              </w:rPr>
              <w:t>12m</w:t>
            </w:r>
          </w:p>
          <w:p w14:paraId="63920B34" w14:textId="77777777" w:rsidR="00B65631" w:rsidRDefault="00B65631" w:rsidP="00630924">
            <w:pPr>
              <w:rPr>
                <w:sz w:val="20"/>
                <w:szCs w:val="20"/>
              </w:rPr>
            </w:pPr>
          </w:p>
          <w:p w14:paraId="60B2D792" w14:textId="481EE05C" w:rsidR="00B65631" w:rsidRDefault="00B65631" w:rsidP="00630924">
            <w:pPr>
              <w:rPr>
                <w:sz w:val="20"/>
                <w:szCs w:val="20"/>
              </w:rPr>
            </w:pPr>
          </w:p>
        </w:tc>
        <w:tc>
          <w:tcPr>
            <w:tcW w:w="2514" w:type="dxa"/>
            <w:shd w:val="clear" w:color="auto" w:fill="D9E2F3" w:themeFill="accent1" w:themeFillTint="33"/>
          </w:tcPr>
          <w:p w14:paraId="4804D4E7" w14:textId="77777777" w:rsidR="001021B7" w:rsidRDefault="001021B7" w:rsidP="00630924">
            <w:pPr>
              <w:rPr>
                <w:sz w:val="20"/>
                <w:szCs w:val="20"/>
              </w:rPr>
            </w:pPr>
          </w:p>
        </w:tc>
      </w:tr>
    </w:tbl>
    <w:p w14:paraId="766502B0" w14:textId="1710539D" w:rsidR="001021B7" w:rsidRDefault="001021B7" w:rsidP="00630924">
      <w:pPr>
        <w:rPr>
          <w:sz w:val="20"/>
          <w:szCs w:val="20"/>
        </w:rPr>
      </w:pPr>
    </w:p>
    <w:p w14:paraId="3F977007" w14:textId="38DC7283" w:rsidR="00C307DD" w:rsidRDefault="00C307DD" w:rsidP="00630924">
      <w:pPr>
        <w:rPr>
          <w:sz w:val="20"/>
          <w:szCs w:val="20"/>
        </w:rPr>
      </w:pPr>
    </w:p>
    <w:p w14:paraId="660B85D4" w14:textId="44F89B4E" w:rsidR="00B65631" w:rsidRDefault="00B65631" w:rsidP="00B65631">
      <w:pPr>
        <w:rPr>
          <w:sz w:val="20"/>
          <w:szCs w:val="20"/>
        </w:rPr>
      </w:pPr>
      <w:r w:rsidRPr="00B65631">
        <w:rPr>
          <w:b/>
          <w:bCs/>
          <w:sz w:val="20"/>
          <w:szCs w:val="20"/>
        </w:rPr>
        <w:t>Q2</w:t>
      </w:r>
      <w:proofErr w:type="gramStart"/>
      <w:r w:rsidRPr="00B65631">
        <w:rPr>
          <w:b/>
          <w:bCs/>
          <w:sz w:val="20"/>
          <w:szCs w:val="20"/>
        </w:rPr>
        <w:t>)</w:t>
      </w:r>
      <w:r>
        <w:rPr>
          <w:sz w:val="20"/>
          <w:szCs w:val="20"/>
        </w:rPr>
        <w:t xml:space="preserve">  Complete</w:t>
      </w:r>
      <w:proofErr w:type="gramEnd"/>
      <w:r>
        <w:rPr>
          <w:sz w:val="20"/>
          <w:szCs w:val="20"/>
        </w:rPr>
        <w:t xml:space="preserve"> the table below to fill in the light </w:t>
      </w:r>
      <w:r w:rsidR="00351E63">
        <w:rPr>
          <w:sz w:val="20"/>
          <w:szCs w:val="20"/>
        </w:rPr>
        <w:t>pink</w:t>
      </w:r>
      <w:r>
        <w:rPr>
          <w:sz w:val="20"/>
          <w:szCs w:val="20"/>
        </w:rPr>
        <w:t xml:space="preserve"> blanks.  You will need to work out the ratio between the </w:t>
      </w:r>
      <w:r w:rsidR="00DF3D11">
        <w:rPr>
          <w:sz w:val="20"/>
          <w:szCs w:val="20"/>
        </w:rPr>
        <w:t>bird bath</w:t>
      </w:r>
      <w:r w:rsidR="004C4037">
        <w:rPr>
          <w:sz w:val="20"/>
          <w:szCs w:val="20"/>
        </w:rPr>
        <w:t xml:space="preserve"> </w:t>
      </w:r>
      <w:r>
        <w:rPr>
          <w:sz w:val="20"/>
          <w:szCs w:val="20"/>
        </w:rPr>
        <w:t xml:space="preserve">and its shadow first (by doing </w:t>
      </w:r>
      <w:r w:rsidR="00DF3D11">
        <w:rPr>
          <w:sz w:val="20"/>
          <w:szCs w:val="20"/>
        </w:rPr>
        <w:t>4.5</w:t>
      </w:r>
      <w:r>
        <w:rPr>
          <w:sz w:val="20"/>
          <w:szCs w:val="20"/>
        </w:rPr>
        <w:t xml:space="preserve"> </w:t>
      </w:r>
      <w:r>
        <w:rPr>
          <w:rFonts w:cstheme="minorHAnsi"/>
          <w:sz w:val="20"/>
          <w:szCs w:val="20"/>
        </w:rPr>
        <w:t>÷</w:t>
      </w:r>
      <w:r>
        <w:rPr>
          <w:sz w:val="20"/>
          <w:szCs w:val="20"/>
        </w:rPr>
        <w:t xml:space="preserve"> </w:t>
      </w:r>
      <w:r w:rsidR="00DF3D11">
        <w:rPr>
          <w:sz w:val="20"/>
          <w:szCs w:val="20"/>
        </w:rPr>
        <w:t>1.5</w:t>
      </w:r>
      <w:r>
        <w:rPr>
          <w:sz w:val="20"/>
          <w:szCs w:val="20"/>
        </w:rPr>
        <w:t>), before you will be able to apply that ratio to the other objects and shadows.  You can write the multiplier like I did in my photos (where I wrote x12 on the photos in the example).</w:t>
      </w:r>
    </w:p>
    <w:p w14:paraId="631A055B" w14:textId="77777777" w:rsidR="00B65631" w:rsidRDefault="00B65631" w:rsidP="00B65631">
      <w:pPr>
        <w:rPr>
          <w:sz w:val="20"/>
          <w:szCs w:val="20"/>
        </w:rPr>
      </w:pPr>
    </w:p>
    <w:p w14:paraId="784C711C" w14:textId="77777777" w:rsidR="00B65631" w:rsidRDefault="00B65631" w:rsidP="00B65631">
      <w:pPr>
        <w:rPr>
          <w:sz w:val="20"/>
          <w:szCs w:val="20"/>
        </w:rPr>
      </w:pPr>
      <w:r>
        <w:rPr>
          <w:sz w:val="20"/>
          <w:szCs w:val="20"/>
        </w:rPr>
        <w:t>You can use a calculator if necessary.</w:t>
      </w:r>
    </w:p>
    <w:p w14:paraId="279C4572" w14:textId="77777777" w:rsidR="00B65631" w:rsidRDefault="00B65631" w:rsidP="00B65631">
      <w:pPr>
        <w:rPr>
          <w:sz w:val="20"/>
          <w:szCs w:val="20"/>
        </w:rPr>
      </w:pPr>
    </w:p>
    <w:tbl>
      <w:tblPr>
        <w:tblStyle w:val="TableGrid"/>
        <w:tblW w:w="0" w:type="auto"/>
        <w:tblLook w:val="04A0" w:firstRow="1" w:lastRow="0" w:firstColumn="1" w:lastColumn="0" w:noHBand="0" w:noVBand="1"/>
      </w:tblPr>
      <w:tblGrid>
        <w:gridCol w:w="2513"/>
        <w:gridCol w:w="2513"/>
        <w:gridCol w:w="2514"/>
        <w:gridCol w:w="2514"/>
      </w:tblGrid>
      <w:tr w:rsidR="00B65631" w14:paraId="23284C4E" w14:textId="77777777" w:rsidTr="00CD7318">
        <w:tc>
          <w:tcPr>
            <w:tcW w:w="2513" w:type="dxa"/>
          </w:tcPr>
          <w:p w14:paraId="3120ED13" w14:textId="77777777" w:rsidR="00B65631" w:rsidRPr="001021B7" w:rsidRDefault="00B65631" w:rsidP="00CD7318">
            <w:pPr>
              <w:jc w:val="center"/>
              <w:rPr>
                <w:b/>
                <w:bCs/>
                <w:sz w:val="20"/>
                <w:szCs w:val="20"/>
              </w:rPr>
            </w:pPr>
            <w:r w:rsidRPr="001021B7">
              <w:rPr>
                <w:b/>
                <w:bCs/>
                <w:sz w:val="20"/>
                <w:szCs w:val="20"/>
              </w:rPr>
              <w:t>Object</w:t>
            </w:r>
          </w:p>
        </w:tc>
        <w:tc>
          <w:tcPr>
            <w:tcW w:w="2513" w:type="dxa"/>
          </w:tcPr>
          <w:p w14:paraId="5733B064" w14:textId="77777777" w:rsidR="00B65631" w:rsidRPr="001021B7" w:rsidRDefault="00B65631" w:rsidP="00CD7318">
            <w:pPr>
              <w:jc w:val="center"/>
              <w:rPr>
                <w:b/>
                <w:bCs/>
                <w:sz w:val="20"/>
                <w:szCs w:val="20"/>
              </w:rPr>
            </w:pPr>
            <w:r w:rsidRPr="001021B7">
              <w:rPr>
                <w:b/>
                <w:bCs/>
                <w:sz w:val="20"/>
                <w:szCs w:val="20"/>
              </w:rPr>
              <w:t>Object</w:t>
            </w:r>
            <w:r>
              <w:rPr>
                <w:b/>
                <w:bCs/>
                <w:sz w:val="20"/>
                <w:szCs w:val="20"/>
              </w:rPr>
              <w:t xml:space="preserve"> height</w:t>
            </w:r>
          </w:p>
        </w:tc>
        <w:tc>
          <w:tcPr>
            <w:tcW w:w="2514" w:type="dxa"/>
          </w:tcPr>
          <w:p w14:paraId="7502D8E5" w14:textId="77777777" w:rsidR="00B65631" w:rsidRPr="001021B7" w:rsidRDefault="00B65631" w:rsidP="00CD7318">
            <w:pPr>
              <w:jc w:val="center"/>
              <w:rPr>
                <w:b/>
                <w:bCs/>
                <w:sz w:val="20"/>
                <w:szCs w:val="20"/>
              </w:rPr>
            </w:pPr>
            <w:r w:rsidRPr="001021B7">
              <w:rPr>
                <w:b/>
                <w:bCs/>
                <w:sz w:val="20"/>
                <w:szCs w:val="20"/>
              </w:rPr>
              <w:t>Shadow length</w:t>
            </w:r>
          </w:p>
        </w:tc>
        <w:tc>
          <w:tcPr>
            <w:tcW w:w="2514" w:type="dxa"/>
          </w:tcPr>
          <w:p w14:paraId="0947D0F7" w14:textId="77777777" w:rsidR="00B65631" w:rsidRPr="001021B7" w:rsidRDefault="00B65631" w:rsidP="00CD7318">
            <w:pPr>
              <w:rPr>
                <w:b/>
                <w:bCs/>
                <w:sz w:val="20"/>
                <w:szCs w:val="20"/>
              </w:rPr>
            </w:pPr>
            <w:r w:rsidRPr="001021B7">
              <w:rPr>
                <w:b/>
                <w:bCs/>
                <w:sz w:val="20"/>
                <w:szCs w:val="20"/>
              </w:rPr>
              <w:t>Percentage</w:t>
            </w:r>
            <w:r>
              <w:rPr>
                <w:b/>
                <w:bCs/>
                <w:sz w:val="20"/>
                <w:szCs w:val="20"/>
              </w:rPr>
              <w:t>/fraction</w:t>
            </w:r>
            <w:r w:rsidRPr="001021B7">
              <w:rPr>
                <w:b/>
                <w:bCs/>
                <w:sz w:val="20"/>
                <w:szCs w:val="20"/>
              </w:rPr>
              <w:t xml:space="preserve"> ratio</w:t>
            </w:r>
          </w:p>
        </w:tc>
      </w:tr>
      <w:tr w:rsidR="00B65631" w14:paraId="2B8E4F03" w14:textId="77777777" w:rsidTr="00351E63">
        <w:tc>
          <w:tcPr>
            <w:tcW w:w="2513" w:type="dxa"/>
          </w:tcPr>
          <w:p w14:paraId="5C040521" w14:textId="19845281" w:rsidR="00B65631" w:rsidRDefault="00B65631" w:rsidP="00CD7318">
            <w:pPr>
              <w:rPr>
                <w:sz w:val="20"/>
                <w:szCs w:val="20"/>
              </w:rPr>
            </w:pPr>
            <w:r>
              <w:rPr>
                <w:sz w:val="20"/>
                <w:szCs w:val="20"/>
              </w:rPr>
              <w:t>Bird bath</w:t>
            </w:r>
          </w:p>
          <w:p w14:paraId="1F5AF9C5" w14:textId="77777777" w:rsidR="00B65631" w:rsidRDefault="00B65631" w:rsidP="00CD7318">
            <w:pPr>
              <w:rPr>
                <w:sz w:val="20"/>
                <w:szCs w:val="20"/>
              </w:rPr>
            </w:pPr>
          </w:p>
          <w:p w14:paraId="2145B70E" w14:textId="045DD903" w:rsidR="00B65631" w:rsidRDefault="00B65631" w:rsidP="00CD7318">
            <w:pPr>
              <w:rPr>
                <w:sz w:val="20"/>
                <w:szCs w:val="20"/>
              </w:rPr>
            </w:pPr>
          </w:p>
        </w:tc>
        <w:tc>
          <w:tcPr>
            <w:tcW w:w="2513" w:type="dxa"/>
          </w:tcPr>
          <w:p w14:paraId="0A8C556D" w14:textId="085EE49C" w:rsidR="00B65631" w:rsidRDefault="00B65631" w:rsidP="00CD7318">
            <w:pPr>
              <w:rPr>
                <w:sz w:val="20"/>
                <w:szCs w:val="20"/>
              </w:rPr>
            </w:pPr>
            <w:r>
              <w:rPr>
                <w:sz w:val="20"/>
                <w:szCs w:val="20"/>
              </w:rPr>
              <w:t>1.5m</w:t>
            </w:r>
          </w:p>
        </w:tc>
        <w:tc>
          <w:tcPr>
            <w:tcW w:w="2514" w:type="dxa"/>
          </w:tcPr>
          <w:p w14:paraId="40A916ED" w14:textId="3D99C1B0" w:rsidR="00B65631" w:rsidRDefault="00B65631" w:rsidP="00CD7318">
            <w:pPr>
              <w:rPr>
                <w:sz w:val="20"/>
                <w:szCs w:val="20"/>
              </w:rPr>
            </w:pPr>
            <w:r>
              <w:rPr>
                <w:sz w:val="20"/>
                <w:szCs w:val="20"/>
              </w:rPr>
              <w:t>4.5m</w:t>
            </w:r>
          </w:p>
        </w:tc>
        <w:tc>
          <w:tcPr>
            <w:tcW w:w="2514" w:type="dxa"/>
            <w:shd w:val="clear" w:color="auto" w:fill="FDCFF8"/>
          </w:tcPr>
          <w:p w14:paraId="31E14E87" w14:textId="77777777" w:rsidR="00B65631" w:rsidRDefault="00B65631" w:rsidP="00CD7318">
            <w:pPr>
              <w:rPr>
                <w:sz w:val="20"/>
                <w:szCs w:val="20"/>
              </w:rPr>
            </w:pPr>
          </w:p>
        </w:tc>
      </w:tr>
      <w:tr w:rsidR="00B65631" w14:paraId="6FD3688C" w14:textId="77777777" w:rsidTr="00351E63">
        <w:tc>
          <w:tcPr>
            <w:tcW w:w="2513" w:type="dxa"/>
          </w:tcPr>
          <w:p w14:paraId="0D79E1E3" w14:textId="7289B5BC" w:rsidR="00B65631" w:rsidRDefault="00B65631" w:rsidP="00CD7318">
            <w:pPr>
              <w:rPr>
                <w:sz w:val="20"/>
                <w:szCs w:val="20"/>
              </w:rPr>
            </w:pPr>
            <w:r>
              <w:rPr>
                <w:sz w:val="20"/>
                <w:szCs w:val="20"/>
              </w:rPr>
              <w:t>Sunflower</w:t>
            </w:r>
          </w:p>
        </w:tc>
        <w:tc>
          <w:tcPr>
            <w:tcW w:w="2513" w:type="dxa"/>
            <w:shd w:val="clear" w:color="auto" w:fill="FDCFF8"/>
          </w:tcPr>
          <w:p w14:paraId="17DB72FF" w14:textId="77777777" w:rsidR="00B65631" w:rsidRDefault="00B65631" w:rsidP="00CD7318">
            <w:pPr>
              <w:rPr>
                <w:sz w:val="20"/>
                <w:szCs w:val="20"/>
              </w:rPr>
            </w:pPr>
          </w:p>
        </w:tc>
        <w:tc>
          <w:tcPr>
            <w:tcW w:w="2514" w:type="dxa"/>
          </w:tcPr>
          <w:p w14:paraId="58D75695" w14:textId="44AB6BA3" w:rsidR="00B65631" w:rsidRDefault="00351E63" w:rsidP="00CD7318">
            <w:pPr>
              <w:rPr>
                <w:sz w:val="20"/>
                <w:szCs w:val="20"/>
              </w:rPr>
            </w:pPr>
            <w:r>
              <w:rPr>
                <w:sz w:val="20"/>
                <w:szCs w:val="20"/>
              </w:rPr>
              <w:t>1.5m</w:t>
            </w:r>
          </w:p>
          <w:p w14:paraId="582189F0" w14:textId="77777777" w:rsidR="00B65631" w:rsidRDefault="00B65631" w:rsidP="00CD7318">
            <w:pPr>
              <w:rPr>
                <w:sz w:val="20"/>
                <w:szCs w:val="20"/>
              </w:rPr>
            </w:pPr>
          </w:p>
          <w:p w14:paraId="19B5A70A" w14:textId="77777777" w:rsidR="00B65631" w:rsidRDefault="00B65631" w:rsidP="00CD7318">
            <w:pPr>
              <w:rPr>
                <w:sz w:val="20"/>
                <w:szCs w:val="20"/>
              </w:rPr>
            </w:pPr>
          </w:p>
        </w:tc>
        <w:tc>
          <w:tcPr>
            <w:tcW w:w="2514" w:type="dxa"/>
            <w:shd w:val="clear" w:color="auto" w:fill="FDCFF8"/>
          </w:tcPr>
          <w:p w14:paraId="68D5DEDB" w14:textId="77777777" w:rsidR="00B65631" w:rsidRDefault="00B65631" w:rsidP="00CD7318">
            <w:pPr>
              <w:rPr>
                <w:sz w:val="20"/>
                <w:szCs w:val="20"/>
              </w:rPr>
            </w:pPr>
          </w:p>
        </w:tc>
      </w:tr>
      <w:tr w:rsidR="00B65631" w14:paraId="1C955B38" w14:textId="77777777" w:rsidTr="00351E63">
        <w:tc>
          <w:tcPr>
            <w:tcW w:w="2513" w:type="dxa"/>
          </w:tcPr>
          <w:p w14:paraId="1C5EBFC4" w14:textId="19144B88" w:rsidR="00B65631" w:rsidRDefault="00351E63" w:rsidP="00CD7318">
            <w:pPr>
              <w:rPr>
                <w:sz w:val="20"/>
                <w:szCs w:val="20"/>
              </w:rPr>
            </w:pPr>
            <w:r>
              <w:rPr>
                <w:sz w:val="20"/>
                <w:szCs w:val="20"/>
              </w:rPr>
              <w:t>Silver birch t</w:t>
            </w:r>
            <w:r w:rsidR="00B65631">
              <w:rPr>
                <w:sz w:val="20"/>
                <w:szCs w:val="20"/>
              </w:rPr>
              <w:t>ree</w:t>
            </w:r>
          </w:p>
        </w:tc>
        <w:tc>
          <w:tcPr>
            <w:tcW w:w="2513" w:type="dxa"/>
          </w:tcPr>
          <w:p w14:paraId="79EF943F" w14:textId="0EC14323" w:rsidR="00B65631" w:rsidRDefault="00351E63" w:rsidP="00CD7318">
            <w:pPr>
              <w:rPr>
                <w:sz w:val="20"/>
                <w:szCs w:val="20"/>
              </w:rPr>
            </w:pPr>
            <w:r>
              <w:rPr>
                <w:sz w:val="20"/>
                <w:szCs w:val="20"/>
              </w:rPr>
              <w:t>16.5m</w:t>
            </w:r>
          </w:p>
          <w:p w14:paraId="7717311D" w14:textId="77777777" w:rsidR="00B65631" w:rsidRDefault="00B65631" w:rsidP="00CD7318">
            <w:pPr>
              <w:rPr>
                <w:sz w:val="20"/>
                <w:szCs w:val="20"/>
              </w:rPr>
            </w:pPr>
          </w:p>
          <w:p w14:paraId="4FC42C08" w14:textId="77777777" w:rsidR="00B65631" w:rsidRDefault="00B65631" w:rsidP="00CD7318">
            <w:pPr>
              <w:rPr>
                <w:sz w:val="20"/>
                <w:szCs w:val="20"/>
              </w:rPr>
            </w:pPr>
          </w:p>
        </w:tc>
        <w:tc>
          <w:tcPr>
            <w:tcW w:w="2514" w:type="dxa"/>
            <w:shd w:val="clear" w:color="auto" w:fill="FDCFF8"/>
          </w:tcPr>
          <w:p w14:paraId="33DA0A8B" w14:textId="77777777" w:rsidR="00B65631" w:rsidRDefault="00B65631" w:rsidP="00CD7318">
            <w:pPr>
              <w:rPr>
                <w:sz w:val="20"/>
                <w:szCs w:val="20"/>
              </w:rPr>
            </w:pPr>
          </w:p>
        </w:tc>
        <w:tc>
          <w:tcPr>
            <w:tcW w:w="2514" w:type="dxa"/>
            <w:shd w:val="clear" w:color="auto" w:fill="FDCFF8"/>
          </w:tcPr>
          <w:p w14:paraId="4ED355F4" w14:textId="77777777" w:rsidR="00B65631" w:rsidRDefault="00B65631" w:rsidP="00CD7318">
            <w:pPr>
              <w:rPr>
                <w:sz w:val="20"/>
                <w:szCs w:val="20"/>
              </w:rPr>
            </w:pPr>
          </w:p>
        </w:tc>
      </w:tr>
      <w:tr w:rsidR="00B65631" w14:paraId="47D62D59" w14:textId="77777777" w:rsidTr="00351E63">
        <w:tc>
          <w:tcPr>
            <w:tcW w:w="2513" w:type="dxa"/>
          </w:tcPr>
          <w:p w14:paraId="28D92433" w14:textId="609F986B" w:rsidR="00B65631" w:rsidRDefault="00351E63" w:rsidP="00CD7318">
            <w:pPr>
              <w:rPr>
                <w:sz w:val="20"/>
                <w:szCs w:val="20"/>
              </w:rPr>
            </w:pPr>
            <w:r>
              <w:rPr>
                <w:sz w:val="20"/>
                <w:szCs w:val="20"/>
              </w:rPr>
              <w:t>House</w:t>
            </w:r>
            <w:r w:rsidR="00DF3D11">
              <w:rPr>
                <w:sz w:val="20"/>
                <w:szCs w:val="20"/>
              </w:rPr>
              <w:t>/flat block</w:t>
            </w:r>
          </w:p>
        </w:tc>
        <w:tc>
          <w:tcPr>
            <w:tcW w:w="2513" w:type="dxa"/>
            <w:shd w:val="clear" w:color="auto" w:fill="FDCFF8"/>
          </w:tcPr>
          <w:p w14:paraId="2D4E7C7D" w14:textId="77777777" w:rsidR="00B65631" w:rsidRDefault="00B65631" w:rsidP="00CD7318">
            <w:pPr>
              <w:rPr>
                <w:sz w:val="20"/>
                <w:szCs w:val="20"/>
              </w:rPr>
            </w:pPr>
          </w:p>
        </w:tc>
        <w:tc>
          <w:tcPr>
            <w:tcW w:w="2514" w:type="dxa"/>
          </w:tcPr>
          <w:p w14:paraId="370A9796" w14:textId="22CB5A83" w:rsidR="00B65631" w:rsidRDefault="00351E63" w:rsidP="00CD7318">
            <w:pPr>
              <w:rPr>
                <w:sz w:val="20"/>
                <w:szCs w:val="20"/>
              </w:rPr>
            </w:pPr>
            <w:r>
              <w:rPr>
                <w:sz w:val="20"/>
                <w:szCs w:val="20"/>
              </w:rPr>
              <w:t>99m</w:t>
            </w:r>
          </w:p>
          <w:p w14:paraId="2C66169B" w14:textId="77777777" w:rsidR="00B65631" w:rsidRDefault="00B65631" w:rsidP="00CD7318">
            <w:pPr>
              <w:rPr>
                <w:sz w:val="20"/>
                <w:szCs w:val="20"/>
              </w:rPr>
            </w:pPr>
          </w:p>
          <w:p w14:paraId="637E0C3A" w14:textId="77777777" w:rsidR="00B65631" w:rsidRDefault="00B65631" w:rsidP="00CD7318">
            <w:pPr>
              <w:rPr>
                <w:sz w:val="20"/>
                <w:szCs w:val="20"/>
              </w:rPr>
            </w:pPr>
          </w:p>
        </w:tc>
        <w:tc>
          <w:tcPr>
            <w:tcW w:w="2514" w:type="dxa"/>
            <w:shd w:val="clear" w:color="auto" w:fill="FDCFF8"/>
          </w:tcPr>
          <w:p w14:paraId="75A7F7B1" w14:textId="77777777" w:rsidR="00B65631" w:rsidRDefault="00B65631" w:rsidP="00CD7318">
            <w:pPr>
              <w:rPr>
                <w:sz w:val="20"/>
                <w:szCs w:val="20"/>
              </w:rPr>
            </w:pPr>
          </w:p>
        </w:tc>
      </w:tr>
    </w:tbl>
    <w:p w14:paraId="3571B3CD" w14:textId="77777777" w:rsidR="00B65631" w:rsidRDefault="00B65631" w:rsidP="00630924">
      <w:pPr>
        <w:rPr>
          <w:sz w:val="20"/>
          <w:szCs w:val="20"/>
        </w:rPr>
      </w:pPr>
    </w:p>
    <w:p w14:paraId="0A0DFB52" w14:textId="39ACFF60" w:rsidR="00C307DD" w:rsidRPr="00B65631" w:rsidRDefault="00B65631" w:rsidP="00B65631">
      <w:pPr>
        <w:shd w:val="clear" w:color="auto" w:fill="E2EFD9" w:themeFill="accent6" w:themeFillTint="33"/>
        <w:rPr>
          <w:b/>
          <w:bCs/>
          <w:sz w:val="20"/>
          <w:szCs w:val="20"/>
        </w:rPr>
      </w:pPr>
      <w:r w:rsidRPr="00B65631">
        <w:rPr>
          <w:b/>
          <w:bCs/>
          <w:sz w:val="20"/>
          <w:szCs w:val="20"/>
        </w:rPr>
        <w:t>SCIENCE DISCUSSION:  What time of day is it likely to be for garden in Q2?  How do you know?</w:t>
      </w:r>
    </w:p>
    <w:p w14:paraId="14E6CBE7" w14:textId="106AE52B" w:rsidR="00B65631" w:rsidRDefault="00B65631" w:rsidP="00630924">
      <w:pPr>
        <w:rPr>
          <w:sz w:val="20"/>
          <w:szCs w:val="20"/>
        </w:rPr>
      </w:pPr>
    </w:p>
    <w:p w14:paraId="6FE65053" w14:textId="71A478B6" w:rsidR="004C4037" w:rsidRDefault="004C4037" w:rsidP="00630924">
      <w:pPr>
        <w:rPr>
          <w:sz w:val="20"/>
          <w:szCs w:val="20"/>
        </w:rPr>
      </w:pPr>
    </w:p>
    <w:p w14:paraId="4DB7C1FF" w14:textId="1D9A326C" w:rsidR="004C4037" w:rsidRDefault="004C4037" w:rsidP="00630924">
      <w:pPr>
        <w:rPr>
          <w:sz w:val="20"/>
          <w:szCs w:val="20"/>
        </w:rPr>
      </w:pPr>
    </w:p>
    <w:p w14:paraId="3F8D2A75" w14:textId="14AC2EE4" w:rsidR="004C4037" w:rsidRDefault="004C4037" w:rsidP="00630924">
      <w:pPr>
        <w:rPr>
          <w:sz w:val="20"/>
          <w:szCs w:val="20"/>
        </w:rPr>
      </w:pPr>
    </w:p>
    <w:p w14:paraId="2C8FAC95" w14:textId="77777777" w:rsidR="00CE0AF7" w:rsidRDefault="00CE0AF7" w:rsidP="00630924">
      <w:pPr>
        <w:rPr>
          <w:sz w:val="20"/>
          <w:szCs w:val="20"/>
        </w:rPr>
      </w:pPr>
    </w:p>
    <w:p w14:paraId="6AF21C5D" w14:textId="65370BA7" w:rsidR="004C4037" w:rsidRDefault="004C4037" w:rsidP="00630924">
      <w:pPr>
        <w:rPr>
          <w:sz w:val="20"/>
          <w:szCs w:val="20"/>
        </w:rPr>
      </w:pPr>
    </w:p>
    <w:p w14:paraId="0BC6E6DA" w14:textId="77777777" w:rsidR="004C4037" w:rsidRDefault="004C4037" w:rsidP="00630924">
      <w:pPr>
        <w:rPr>
          <w:sz w:val="20"/>
          <w:szCs w:val="20"/>
        </w:rPr>
      </w:pPr>
    </w:p>
    <w:p w14:paraId="72820D4D" w14:textId="39618F8D" w:rsidR="008A271F" w:rsidRPr="008A271F" w:rsidRDefault="008A271F" w:rsidP="00630924">
      <w:pPr>
        <w:rPr>
          <w:b/>
          <w:bCs/>
          <w:sz w:val="20"/>
          <w:szCs w:val="20"/>
          <w:u w:val="single"/>
        </w:rPr>
      </w:pPr>
      <w:r w:rsidRPr="008A271F">
        <w:rPr>
          <w:b/>
          <w:bCs/>
          <w:sz w:val="20"/>
          <w:szCs w:val="20"/>
          <w:u w:val="single"/>
        </w:rPr>
        <w:lastRenderedPageBreak/>
        <w:t>PRACTICAL ACTIVITY:</w:t>
      </w:r>
    </w:p>
    <w:p w14:paraId="24ECBD3E" w14:textId="77777777" w:rsidR="008A271F" w:rsidRDefault="008A271F" w:rsidP="00630924">
      <w:pPr>
        <w:rPr>
          <w:sz w:val="20"/>
          <w:szCs w:val="20"/>
        </w:rPr>
      </w:pPr>
      <w:r>
        <w:rPr>
          <w:sz w:val="20"/>
          <w:szCs w:val="20"/>
        </w:rPr>
        <w:t>Why not replicate the above table with one of your own?  Follow the steps below:</w:t>
      </w:r>
    </w:p>
    <w:p w14:paraId="2DDEE0D3" w14:textId="77777777" w:rsidR="008A271F" w:rsidRDefault="008A271F" w:rsidP="00630924">
      <w:pPr>
        <w:rPr>
          <w:sz w:val="20"/>
          <w:szCs w:val="20"/>
        </w:rPr>
      </w:pPr>
      <w:r>
        <w:rPr>
          <w:sz w:val="20"/>
          <w:szCs w:val="20"/>
        </w:rPr>
        <w:t xml:space="preserve">1)  Go out into your garden on a sunny day. </w:t>
      </w:r>
    </w:p>
    <w:p w14:paraId="4CA2AD9C" w14:textId="59A4DB83" w:rsidR="008A271F" w:rsidRDefault="008A271F" w:rsidP="00630924">
      <w:pPr>
        <w:rPr>
          <w:sz w:val="20"/>
          <w:szCs w:val="20"/>
        </w:rPr>
      </w:pPr>
      <w:r>
        <w:rPr>
          <w:sz w:val="20"/>
          <w:szCs w:val="20"/>
        </w:rPr>
        <w:t>2)   Measure the height of an object</w:t>
      </w:r>
      <w:r w:rsidR="004C4037">
        <w:rPr>
          <w:sz w:val="20"/>
          <w:szCs w:val="20"/>
        </w:rPr>
        <w:t xml:space="preserve"> that is </w:t>
      </w:r>
      <w:r w:rsidR="00CE0AF7">
        <w:rPr>
          <w:sz w:val="20"/>
          <w:szCs w:val="20"/>
        </w:rPr>
        <w:t>relatively easy to measure</w:t>
      </w:r>
      <w:r>
        <w:rPr>
          <w:sz w:val="20"/>
          <w:szCs w:val="20"/>
        </w:rPr>
        <w:t xml:space="preserve"> such as a washing line pole, a bird feeder, a garden table/chair, a statue or plant pot.  </w:t>
      </w:r>
      <w:r w:rsidR="00CE0AF7">
        <w:rPr>
          <w:sz w:val="20"/>
          <w:szCs w:val="20"/>
        </w:rPr>
        <w:t>(Don’t go trying to measure the height of your house!).</w:t>
      </w:r>
    </w:p>
    <w:p w14:paraId="7595A225" w14:textId="4BFF1DBE" w:rsidR="008A271F" w:rsidRDefault="008A271F" w:rsidP="00630924">
      <w:pPr>
        <w:rPr>
          <w:sz w:val="20"/>
          <w:szCs w:val="20"/>
        </w:rPr>
      </w:pPr>
      <w:r>
        <w:rPr>
          <w:sz w:val="20"/>
          <w:szCs w:val="20"/>
        </w:rPr>
        <w:t>3)  Now, measure its shadow.  Record both of these in a table like the one above.</w:t>
      </w:r>
    </w:p>
    <w:p w14:paraId="1524D07A" w14:textId="042AE013" w:rsidR="008A271F" w:rsidRDefault="008A271F" w:rsidP="00630924">
      <w:pPr>
        <w:rPr>
          <w:sz w:val="20"/>
          <w:szCs w:val="20"/>
        </w:rPr>
      </w:pPr>
      <w:r>
        <w:rPr>
          <w:sz w:val="20"/>
          <w:szCs w:val="20"/>
        </w:rPr>
        <w:t>4)  Work out the ratio between the object and its shadow</w:t>
      </w:r>
      <w:r w:rsidR="00B65631">
        <w:rPr>
          <w:sz w:val="20"/>
          <w:szCs w:val="20"/>
        </w:rPr>
        <w:t xml:space="preserve"> by dividing the biggest one by the smallest one.</w:t>
      </w:r>
    </w:p>
    <w:p w14:paraId="1625FBB5" w14:textId="49D92D3B" w:rsidR="008A271F" w:rsidRDefault="00B65631" w:rsidP="00630924">
      <w:pPr>
        <w:rPr>
          <w:sz w:val="20"/>
          <w:szCs w:val="20"/>
        </w:rPr>
      </w:pPr>
      <w:r>
        <w:rPr>
          <w:sz w:val="20"/>
          <w:szCs w:val="20"/>
        </w:rPr>
        <w:t>5</w:t>
      </w:r>
      <w:r w:rsidR="008A271F">
        <w:rPr>
          <w:sz w:val="20"/>
          <w:szCs w:val="20"/>
        </w:rPr>
        <w:t xml:space="preserve">)  Next, measure the shadow of </w:t>
      </w:r>
      <w:r>
        <w:rPr>
          <w:sz w:val="20"/>
          <w:szCs w:val="20"/>
        </w:rPr>
        <w:t>a different object in your garden.  ENSURE TO DO THIS AT AROUND THE SAME TIME OF DAY AS YOU DID THE MEASUREMENT ON THE FIRST OBJECT AND ITS SHADOW IN NUMBERS 2 AND 3 ABOVE, within about 10 minutes.</w:t>
      </w:r>
    </w:p>
    <w:p w14:paraId="2BA91597" w14:textId="68FE2C90" w:rsidR="00B65631" w:rsidRDefault="00B65631" w:rsidP="00630924">
      <w:pPr>
        <w:rPr>
          <w:sz w:val="20"/>
          <w:szCs w:val="20"/>
        </w:rPr>
      </w:pPr>
      <w:r>
        <w:rPr>
          <w:sz w:val="20"/>
          <w:szCs w:val="20"/>
        </w:rPr>
        <w:t>6)  Use the ratio that you worked out in number 4 to work out what you think the height of the second object will be.</w:t>
      </w:r>
    </w:p>
    <w:p w14:paraId="7A006C8C" w14:textId="78A0C795" w:rsidR="00B65631" w:rsidRDefault="00B65631" w:rsidP="00630924">
      <w:pPr>
        <w:rPr>
          <w:sz w:val="20"/>
          <w:szCs w:val="20"/>
        </w:rPr>
      </w:pPr>
      <w:r>
        <w:rPr>
          <w:sz w:val="20"/>
          <w:szCs w:val="20"/>
        </w:rPr>
        <w:t>7)  Measure the second object’s height to see if your calculation was roughly correct.</w:t>
      </w:r>
    </w:p>
    <w:p w14:paraId="4B15A001" w14:textId="055FD55E" w:rsidR="00B65631" w:rsidRDefault="00B65631" w:rsidP="00630924">
      <w:pPr>
        <w:rPr>
          <w:sz w:val="20"/>
          <w:szCs w:val="20"/>
        </w:rPr>
      </w:pPr>
      <w:r>
        <w:rPr>
          <w:sz w:val="20"/>
          <w:szCs w:val="20"/>
        </w:rPr>
        <w:t>8)  Repeat.</w:t>
      </w:r>
    </w:p>
    <w:p w14:paraId="734E99C9" w14:textId="77777777" w:rsidR="00B65631" w:rsidRDefault="00B65631" w:rsidP="00630924">
      <w:pPr>
        <w:rPr>
          <w:sz w:val="20"/>
          <w:szCs w:val="20"/>
        </w:rPr>
      </w:pPr>
    </w:p>
    <w:p w14:paraId="211C4ABD" w14:textId="752921B3" w:rsidR="00C307DD" w:rsidRDefault="00C307DD" w:rsidP="00630924">
      <w:pPr>
        <w:rPr>
          <w:sz w:val="20"/>
          <w:szCs w:val="20"/>
        </w:rPr>
      </w:pPr>
    </w:p>
    <w:p w14:paraId="45FEC67D" w14:textId="0BEB75B8" w:rsidR="00B65631" w:rsidRDefault="00B65631" w:rsidP="00630924">
      <w:pPr>
        <w:rPr>
          <w:sz w:val="20"/>
          <w:szCs w:val="20"/>
        </w:rPr>
      </w:pPr>
      <w:r>
        <w:rPr>
          <w:sz w:val="20"/>
          <w:szCs w:val="20"/>
        </w:rPr>
        <w:t>You will almost definitely need a calculator to work with the numbers in the practical activity where you take your own measurements.</w:t>
      </w:r>
    </w:p>
    <w:p w14:paraId="280B9482" w14:textId="5F4D1013" w:rsidR="00C307DD" w:rsidRDefault="00C307DD" w:rsidP="00630924">
      <w:pPr>
        <w:rPr>
          <w:sz w:val="20"/>
          <w:szCs w:val="20"/>
        </w:rPr>
      </w:pPr>
    </w:p>
    <w:p w14:paraId="2A6E825E" w14:textId="77777777" w:rsidR="00C307DD" w:rsidRPr="00630924" w:rsidRDefault="00C307DD" w:rsidP="00630924">
      <w:pPr>
        <w:rPr>
          <w:sz w:val="20"/>
          <w:szCs w:val="20"/>
        </w:rPr>
      </w:pPr>
    </w:p>
    <w:sectPr w:rsidR="00C307DD" w:rsidRPr="00630924" w:rsidSect="00CE0AF7">
      <w:pgSz w:w="11906" w:h="16838"/>
      <w:pgMar w:top="993"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74210"/>
    <w:multiLevelType w:val="hybridMultilevel"/>
    <w:tmpl w:val="AA2CDB0C"/>
    <w:lvl w:ilvl="0" w:tplc="AA3894B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9B"/>
    <w:rsid w:val="00045D66"/>
    <w:rsid w:val="00095C9B"/>
    <w:rsid w:val="000D671E"/>
    <w:rsid w:val="001021B7"/>
    <w:rsid w:val="00351E63"/>
    <w:rsid w:val="0038416D"/>
    <w:rsid w:val="004C4037"/>
    <w:rsid w:val="00630924"/>
    <w:rsid w:val="008A271F"/>
    <w:rsid w:val="00B3107F"/>
    <w:rsid w:val="00B65631"/>
    <w:rsid w:val="00C307DD"/>
    <w:rsid w:val="00CD4248"/>
    <w:rsid w:val="00CE0AF7"/>
    <w:rsid w:val="00DF3D11"/>
    <w:rsid w:val="00F9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FEB8"/>
  <w15:chartTrackingRefBased/>
  <w15:docId w15:val="{4D2AD8AB-61AA-4E79-B229-A3FF978D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6D"/>
    <w:pPr>
      <w:ind w:left="720"/>
      <w:contextualSpacing/>
    </w:pPr>
  </w:style>
  <w:style w:type="table" w:styleId="TableGrid">
    <w:name w:val="Table Grid"/>
    <w:basedOn w:val="TableNormal"/>
    <w:uiPriority w:val="39"/>
    <w:rsid w:val="0063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Head</cp:lastModifiedBy>
  <cp:revision>2</cp:revision>
  <cp:lastPrinted>2020-04-26T22:25:00Z</cp:lastPrinted>
  <dcterms:created xsi:type="dcterms:W3CDTF">2020-04-27T09:59:00Z</dcterms:created>
  <dcterms:modified xsi:type="dcterms:W3CDTF">2020-04-27T09:59:00Z</dcterms:modified>
</cp:coreProperties>
</file>